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8716" w14:textId="77777777" w:rsidR="00322B0F" w:rsidRDefault="00322B0F" w:rsidP="005D1628">
      <w:pPr>
        <w:rPr>
          <w:b/>
          <w:bCs/>
          <w:sz w:val="28"/>
          <w:szCs w:val="28"/>
        </w:rPr>
      </w:pPr>
      <w:r w:rsidRPr="00322B0F">
        <w:rPr>
          <w:b/>
          <w:bCs/>
          <w:sz w:val="28"/>
          <w:szCs w:val="28"/>
        </w:rPr>
        <w:t xml:space="preserve">Weitere internationale Auszeichnung für </w:t>
      </w:r>
      <w:proofErr w:type="spellStart"/>
      <w:r w:rsidRPr="00322B0F">
        <w:rPr>
          <w:b/>
          <w:bCs/>
          <w:sz w:val="28"/>
          <w:szCs w:val="28"/>
        </w:rPr>
        <w:t>Ischgler</w:t>
      </w:r>
      <w:proofErr w:type="spellEnd"/>
      <w:r w:rsidRPr="00322B0F">
        <w:rPr>
          <w:b/>
          <w:bCs/>
          <w:sz w:val="28"/>
          <w:szCs w:val="28"/>
        </w:rPr>
        <w:t xml:space="preserve"> Spitzenküche</w:t>
      </w:r>
    </w:p>
    <w:p w14:paraId="30E85445" w14:textId="7D1EB34B" w:rsidR="00322B0F" w:rsidRPr="00322B0F" w:rsidRDefault="007E5DCF" w:rsidP="005D1628">
      <w:r w:rsidRPr="007E5DCF">
        <w:rPr>
          <w:b/>
          <w:bCs/>
        </w:rPr>
        <w:t>Ischgl – Das Paznaun bestätigt einmal mehr seinen Ruf als Hochburg der österreichischen Spitzengastronomie. Spitzenkoch Benjamin Parth und sein Restaurant „</w:t>
      </w:r>
      <w:proofErr w:type="spellStart"/>
      <w:r w:rsidRPr="007E5DCF">
        <w:rPr>
          <w:b/>
          <w:bCs/>
        </w:rPr>
        <w:t>Stüva</w:t>
      </w:r>
      <w:proofErr w:type="spellEnd"/>
      <w:r w:rsidRPr="007E5DCF">
        <w:rPr>
          <w:b/>
          <w:bCs/>
        </w:rPr>
        <w:t xml:space="preserve">“ dürfen sich </w:t>
      </w:r>
      <w:r w:rsidRPr="00F0327F">
        <w:rPr>
          <w:b/>
          <w:bCs/>
        </w:rPr>
        <w:t>erneut über herausragende Auszeichnungen freuen</w:t>
      </w:r>
      <w:r w:rsidR="00F0327F" w:rsidRPr="00F0327F">
        <w:rPr>
          <w:b/>
          <w:bCs/>
        </w:rPr>
        <w:t xml:space="preserve">. </w:t>
      </w:r>
      <w:r w:rsidRPr="00F0327F">
        <w:rPr>
          <w:b/>
          <w:bCs/>
        </w:rPr>
        <w:t>Auch weitere Betriebe im Paznaun wurden ausgezeichnet und unterstreichen damit eindrucksvoll die außergewöhnliche kulinarische Qualität der Region.</w:t>
      </w:r>
    </w:p>
    <w:p w14:paraId="19A783F2" w14:textId="0A277678" w:rsidR="00322B0F" w:rsidRDefault="00322B0F" w:rsidP="00BF206B">
      <w:pPr>
        <w:rPr>
          <w:b/>
          <w:bCs/>
        </w:rPr>
      </w:pPr>
      <w:r w:rsidRPr="00322B0F">
        <w:rPr>
          <w:b/>
          <w:bCs/>
        </w:rPr>
        <w:t>Ehrung für Benjamin Parth</w:t>
      </w:r>
    </w:p>
    <w:p w14:paraId="7D787095" w14:textId="29F05756" w:rsidR="009365D6" w:rsidRDefault="007E5DCF" w:rsidP="00322B0F">
      <w:r w:rsidRPr="007E5DCF">
        <w:t>Das Haubenrestaurant „</w:t>
      </w:r>
      <w:proofErr w:type="spellStart"/>
      <w:r w:rsidRPr="007E5DCF">
        <w:t>Stüva</w:t>
      </w:r>
      <w:proofErr w:type="spellEnd"/>
      <w:r w:rsidRPr="007E5DCF">
        <w:t xml:space="preserve">“ unter Küchenchef Benjamin Parth wurde in </w:t>
      </w:r>
      <w:r w:rsidR="00F95D12">
        <w:t xml:space="preserve">mehreren </w:t>
      </w:r>
      <w:r w:rsidRPr="007E5DCF">
        <w:t xml:space="preserve">renommierten Restaurantführern ausgezeichnet: Im </w:t>
      </w:r>
      <w:proofErr w:type="spellStart"/>
      <w:r w:rsidRPr="007E5DCF">
        <w:t>Gault&amp;Millau</w:t>
      </w:r>
      <w:proofErr w:type="spellEnd"/>
      <w:r w:rsidRPr="007E5DCF">
        <w:t xml:space="preserve"> 202</w:t>
      </w:r>
      <w:r w:rsidR="00A22E7E">
        <w:t>6</w:t>
      </w:r>
      <w:r w:rsidRPr="007E5DCF">
        <w:t xml:space="preserve"> erhielt es </w:t>
      </w:r>
      <w:r w:rsidR="00F95D12">
        <w:t xml:space="preserve">kürzlich </w:t>
      </w:r>
      <w:r w:rsidRPr="007E5DCF">
        <w:t>erneut fünf Hauben und 19 von 20 Punkten.</w:t>
      </w:r>
      <w:r w:rsidR="009365D6" w:rsidRPr="009365D6">
        <w:t xml:space="preserve"> Bereits zu Beginn des Jahres 2025 wurde Parth als Tirols höchstausgezeichneter Koch geehrt und vom Guide MICHELIN mit zwei Sternen ausgezeichnet.</w:t>
      </w:r>
    </w:p>
    <w:p w14:paraId="6D6EFCCE" w14:textId="496687E6" w:rsidR="00322B0F" w:rsidRPr="00322B0F" w:rsidRDefault="00322B0F" w:rsidP="00322B0F">
      <w:pPr>
        <w:rPr>
          <w:b/>
          <w:bCs/>
        </w:rPr>
      </w:pPr>
      <w:r w:rsidRPr="00322B0F">
        <w:rPr>
          <w:b/>
          <w:bCs/>
        </w:rPr>
        <w:t>Fünf Hauben für das „</w:t>
      </w:r>
      <w:proofErr w:type="spellStart"/>
      <w:r w:rsidRPr="00322B0F">
        <w:rPr>
          <w:b/>
          <w:bCs/>
        </w:rPr>
        <w:t>Stüva</w:t>
      </w:r>
      <w:proofErr w:type="spellEnd"/>
      <w:r w:rsidRPr="00322B0F">
        <w:rPr>
          <w:b/>
          <w:bCs/>
        </w:rPr>
        <w:t>“</w:t>
      </w:r>
    </w:p>
    <w:p w14:paraId="55E55CA7" w14:textId="341E5E25" w:rsidR="00322B0F" w:rsidRPr="00322B0F" w:rsidRDefault="007E5DCF" w:rsidP="00322B0F">
      <w:r w:rsidRPr="007E5DCF">
        <w:t>Mit konstant hoher Qualität behauptet das „</w:t>
      </w:r>
      <w:proofErr w:type="spellStart"/>
      <w:r w:rsidRPr="007E5DCF">
        <w:t>Stüva</w:t>
      </w:r>
      <w:proofErr w:type="spellEnd"/>
      <w:r w:rsidRPr="007E5DCF">
        <w:t xml:space="preserve">“ seinen Platz unter den Spitzenrestaurants. Küchenchef Benjamin Parth führt sein Team mit Präzision und Innovationskraft. Die Bewertung durch den </w:t>
      </w:r>
      <w:proofErr w:type="spellStart"/>
      <w:r w:rsidRPr="007E5DCF">
        <w:t>Gault&amp;Millau</w:t>
      </w:r>
      <w:proofErr w:type="spellEnd"/>
      <w:r w:rsidRPr="007E5DCF">
        <w:t xml:space="preserve"> sieht er als wichtiges Orientierungssystem in einer zunehmend unübersichtlichen Gastronomielandschaft. Auch in den sozialen Medien würden Bewertungen und Kritik eine immer größere Rolle spielen.</w:t>
      </w:r>
    </w:p>
    <w:p w14:paraId="3BCCE49A" w14:textId="77777777" w:rsidR="00322B0F" w:rsidRPr="00322B0F" w:rsidRDefault="00322B0F" w:rsidP="00322B0F">
      <w:pPr>
        <w:rPr>
          <w:b/>
          <w:bCs/>
        </w:rPr>
      </w:pPr>
      <w:r w:rsidRPr="00322B0F">
        <w:rPr>
          <w:b/>
          <w:bCs/>
        </w:rPr>
        <w:t>Parth zeigt sich erfreut über die wiederholte Auszeichnung:</w:t>
      </w:r>
    </w:p>
    <w:p w14:paraId="450D2233" w14:textId="6AD6D5E3" w:rsidR="00BF206B" w:rsidRPr="00F80816" w:rsidRDefault="00322B0F" w:rsidP="00322B0F">
      <w:pPr>
        <w:rPr>
          <w:b/>
          <w:bCs/>
        </w:rPr>
      </w:pPr>
      <w:r w:rsidRPr="00322B0F">
        <w:t xml:space="preserve">„Ich freue mich sehr über die erneute Auszeichnung im </w:t>
      </w:r>
      <w:proofErr w:type="spellStart"/>
      <w:r w:rsidRPr="00322B0F">
        <w:t>Gault&amp;Millau</w:t>
      </w:r>
      <w:proofErr w:type="spellEnd"/>
      <w:r w:rsidRPr="00322B0F">
        <w:t xml:space="preserve"> und darauf, dass wir unsere fünf Hauben verteidigen konnten. Das zeigt, dass Ischgl nicht nur eines der führenden Skigebiete der Welt ist, sondern auch kulinarisch Maßstäbe setzt. Mein Team hat mit großem Einsatz und Präzision daran gearbeitet – diese Anerkennung ist eine schöne Bestätigung unserer gemeinsamen Leistung“</w:t>
      </w:r>
      <w:r w:rsidR="008B4E99">
        <w:t xml:space="preserve">, </w:t>
      </w:r>
      <w:r w:rsidR="008B4E99" w:rsidRPr="00F80816">
        <w:rPr>
          <w:b/>
          <w:bCs/>
        </w:rPr>
        <w:t>so Benjamin Parth.</w:t>
      </w:r>
    </w:p>
    <w:p w14:paraId="675BD611" w14:textId="77777777" w:rsidR="00322B0F" w:rsidRPr="00322B0F" w:rsidRDefault="00322B0F" w:rsidP="00322B0F">
      <w:pPr>
        <w:rPr>
          <w:b/>
          <w:bCs/>
        </w:rPr>
      </w:pPr>
      <w:r w:rsidRPr="00322B0F">
        <w:rPr>
          <w:b/>
          <w:bCs/>
        </w:rPr>
        <w:t>Paznaun als kulinarische Top-Region</w:t>
      </w:r>
    </w:p>
    <w:p w14:paraId="0B653171" w14:textId="77777777" w:rsidR="007D49EE" w:rsidRDefault="007E5DCF" w:rsidP="007E5DCF">
      <w:r w:rsidRPr="007E5DCF">
        <w:t xml:space="preserve">Die aktuelle Ausgabe </w:t>
      </w:r>
      <w:proofErr w:type="gramStart"/>
      <w:r w:rsidRPr="007E5DCF">
        <w:t xml:space="preserve">des </w:t>
      </w:r>
      <w:proofErr w:type="spellStart"/>
      <w:r w:rsidRPr="007E5DCF">
        <w:t>Gault</w:t>
      </w:r>
      <w:proofErr w:type="gramEnd"/>
      <w:r w:rsidRPr="007E5DCF">
        <w:t>&amp;Millau-Guides</w:t>
      </w:r>
      <w:proofErr w:type="spellEnd"/>
      <w:r w:rsidRPr="007E5DCF">
        <w:t xml:space="preserve"> hebt nicht nur das „</w:t>
      </w:r>
      <w:proofErr w:type="spellStart"/>
      <w:r w:rsidRPr="007E5DCF">
        <w:t>Stüva</w:t>
      </w:r>
      <w:proofErr w:type="spellEnd"/>
      <w:r w:rsidRPr="007E5DCF">
        <w:t xml:space="preserve">“ hervor. Insgesamt gingen </w:t>
      </w:r>
      <w:r w:rsidRPr="007D49EE">
        <w:rPr>
          <w:b/>
          <w:bCs/>
        </w:rPr>
        <w:t>17 Hauben</w:t>
      </w:r>
      <w:r w:rsidRPr="007E5DCF">
        <w:t xml:space="preserve"> an vier herausragende Gourmetrestaurants im Paznaun. Damit ist das Tal die </w:t>
      </w:r>
      <w:proofErr w:type="spellStart"/>
      <w:r w:rsidRPr="007E5DCF">
        <w:t>haubenstärkste</w:t>
      </w:r>
      <w:proofErr w:type="spellEnd"/>
      <w:r w:rsidRPr="007E5DCF">
        <w:t xml:space="preserve"> Region Tirols und ein Beispiel dafür, wie kulinarische Exzellenz, Kreativität und regionale Authentizität miteinander verschmelzen.</w:t>
      </w:r>
      <w:r w:rsidR="00F0327F">
        <w:t xml:space="preserve"> </w:t>
      </w:r>
    </w:p>
    <w:p w14:paraId="3CA78770" w14:textId="63889FBE" w:rsidR="00F0327F" w:rsidRDefault="007E5DCF" w:rsidP="007E5DCF">
      <w:r w:rsidRPr="007E5DCF">
        <w:t xml:space="preserve">Die aktuellen Gault-&amp;-Millau-Auszeichnungen unterstreichen auf eindrucksvolle Weise, dass das Paznaun längst zu den führenden Gourmetregionen Tirols – ja, ganz Österreichs – zählt. </w:t>
      </w:r>
    </w:p>
    <w:p w14:paraId="2BB77D3B" w14:textId="303CF1A1" w:rsidR="007E5DCF" w:rsidRDefault="007E5DCF" w:rsidP="007E5DCF">
      <w:r w:rsidRPr="007E5DCF">
        <w:lastRenderedPageBreak/>
        <w:t xml:space="preserve">„Mein Dank und meine Gratulation gelten </w:t>
      </w:r>
      <w:r w:rsidR="00E21181" w:rsidRPr="007E5DCF">
        <w:t xml:space="preserve">allen prämierten </w:t>
      </w:r>
      <w:r w:rsidR="00E21181">
        <w:t>Haubenköchen</w:t>
      </w:r>
      <w:r w:rsidRPr="007E5DCF">
        <w:t xml:space="preserve">, die mit Leidenschaft und Perfektion das kulinarische Profil des </w:t>
      </w:r>
      <w:proofErr w:type="spellStart"/>
      <w:r w:rsidRPr="007E5DCF">
        <w:t>Paznauns</w:t>
      </w:r>
      <w:proofErr w:type="spellEnd"/>
      <w:r w:rsidRPr="007E5DCF">
        <w:t xml:space="preserve"> prägen. Besonders hervorzuheben ist Benjamin Parth, der mit 19 von 20 Punkten und seiner </w:t>
      </w:r>
      <w:proofErr w:type="spellStart"/>
      <w:r w:rsidRPr="007E5DCF">
        <w:t>Stüva</w:t>
      </w:r>
      <w:proofErr w:type="spellEnd"/>
      <w:r w:rsidRPr="007E5DCF">
        <w:t xml:space="preserve"> in Ischgl erneut zu den besten Köchen Österreichs zählt. Ebenso gratuliere ich Martin Sieber (</w:t>
      </w:r>
      <w:proofErr w:type="spellStart"/>
      <w:r w:rsidRPr="007E5DCF">
        <w:t>Paznaunerstube</w:t>
      </w:r>
      <w:proofErr w:type="spellEnd"/>
      <w:r w:rsidRPr="007E5DCF">
        <w:t>, Ischgl, 18/20 Punkte), Patrick Raas (Schlossherrnstube, Ischgl, 17/20 Punkte) und René Zangerl (Jagdstube, See/Paznaun, 18/20 Punkte).“</w:t>
      </w:r>
      <w:r w:rsidR="00F0327F">
        <w:t xml:space="preserve"> </w:t>
      </w:r>
      <w:r w:rsidRPr="007E5DCF">
        <w:t xml:space="preserve">„Diese Auszeichnungen sind mehr als ein Zeichen höchster Kochkunst – sie sind ein Bekenntnis zur Qualität und Leidenschaft, die unsere Region auszeichnen. Das Paznaun vereint Sport, Entertainment und Kulinarik zu einem Erlebnis, das Gäste aus aller Welt begeistert. Hier wird nicht nur auf den Pisten, sondern auch in den Küchen auf Weltklasseniveau gearbeitet – in einem Tal, das Genuss neu definiert“, </w:t>
      </w:r>
      <w:r w:rsidRPr="00F80816">
        <w:rPr>
          <w:b/>
          <w:bCs/>
        </w:rPr>
        <w:t>so Thomas Köhle, Geschäftsführer TVB Paznaun-Ischgl.</w:t>
      </w:r>
    </w:p>
    <w:p w14:paraId="112F3C59" w14:textId="37D00847" w:rsidR="00F0327F" w:rsidRDefault="00F0327F" w:rsidP="007E5DCF">
      <w:pPr>
        <w:rPr>
          <w:b/>
          <w:bCs/>
        </w:rPr>
      </w:pPr>
      <w:r w:rsidRPr="00F0327F">
        <w:rPr>
          <w:b/>
          <w:bCs/>
        </w:rPr>
        <w:t xml:space="preserve">Nachwuchstalente </w:t>
      </w:r>
    </w:p>
    <w:p w14:paraId="7AF6779C" w14:textId="0E258C26" w:rsidR="00F0327F" w:rsidRPr="007E5DCF" w:rsidRDefault="00F0327F" w:rsidP="007E5DCF">
      <w:pPr>
        <w:rPr>
          <w:b/>
          <w:bCs/>
        </w:rPr>
      </w:pPr>
      <w:r w:rsidRPr="00F0327F">
        <w:t xml:space="preserve">Ebenso gratulieren wir der </w:t>
      </w:r>
      <w:proofErr w:type="spellStart"/>
      <w:r w:rsidRPr="00F0327F">
        <w:t>Kapplerin</w:t>
      </w:r>
      <w:proofErr w:type="spellEnd"/>
      <w:r w:rsidRPr="00F0327F">
        <w:t xml:space="preserve"> Julia Knoll, die von </w:t>
      </w:r>
      <w:proofErr w:type="spellStart"/>
      <w:r w:rsidRPr="00F0327F">
        <w:t>Gault&amp;Millau</w:t>
      </w:r>
      <w:proofErr w:type="spellEnd"/>
      <w:r w:rsidRPr="00F0327F">
        <w:t xml:space="preserve"> zur Patissière des Jahres 2026 ausgezeichnet wurde. Ihr Erfolg steht stellvertretend für die jungen Talente, die im Paznaun ihren Weg an die kulinarische Spitze finden. Er ist ein weiteres Zeichen dafür, dass unsere Region nicht nur Tradition, sondern auch Zukunft in sich trägt.</w:t>
      </w:r>
    </w:p>
    <w:p w14:paraId="50586DCF" w14:textId="77777777" w:rsidR="00F0327F" w:rsidRDefault="00F0327F" w:rsidP="00F0327F">
      <w:r w:rsidRPr="00F0327F">
        <w:t>Der aktuelle Erfolg zeigt: Das Paznaun begeistert nicht nur mit alpiner Naturkulisse, sondern zählt auch kulinarisch zu den führenden Genussregionen Österreichs – und ist längst ein international beachteter Hotspot für Feinschmecker.</w:t>
      </w:r>
    </w:p>
    <w:p w14:paraId="1C0E3281" w14:textId="77777777" w:rsidR="009365D6" w:rsidRDefault="009365D6" w:rsidP="00F0327F"/>
    <w:p w14:paraId="08B0F1A0" w14:textId="77777777" w:rsidR="009365D6" w:rsidRPr="00F0327F" w:rsidRDefault="009365D6" w:rsidP="00F0327F"/>
    <w:p w14:paraId="65294011" w14:textId="6AD0888F" w:rsidR="002A0723" w:rsidRPr="005D1628" w:rsidRDefault="002A0723" w:rsidP="005D1628">
      <w:r w:rsidRPr="00D226E9">
        <w:t xml:space="preserve">Weitere Informationen unter </w:t>
      </w:r>
      <w:hyperlink r:id="rId11" w:history="1">
        <w:r w:rsidRPr="00D226E9">
          <w:rPr>
            <w:rStyle w:val="Hyperlink"/>
            <w:rFonts w:eastAsiaTheme="majorEastAsia"/>
          </w:rPr>
          <w:t>www.ischgl.com</w:t>
        </w:r>
      </w:hyperlink>
      <w:r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5E178A6C" w:rsidR="000F314F" w:rsidRPr="00D226E9" w:rsidRDefault="008B4E99" w:rsidP="006C2FC8">
            <w:pPr>
              <w:pStyle w:val="Fusszeile"/>
              <w:ind w:left="-105"/>
            </w:pPr>
            <w:fldSimple w:instr=" NUMCHARS   \* MERGEFORMAT ">
              <w:r>
                <w:rPr>
                  <w:noProof/>
                </w:rPr>
                <w:t>3843</w:t>
              </w:r>
            </w:fldSimple>
            <w:r w:rsidR="000F314F" w:rsidRPr="00D226E9">
              <w:t xml:space="preserve"> Zeichen ohne Leerzeichen</w:t>
            </w:r>
          </w:p>
        </w:tc>
        <w:tc>
          <w:tcPr>
            <w:tcW w:w="2114" w:type="dxa"/>
          </w:tcPr>
          <w:p w14:paraId="28BF5A31" w14:textId="39AC5101"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347A0B">
              <w:rPr>
                <w:noProof/>
              </w:rPr>
              <w:t>November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71D34CFA" w:rsidR="000F314F" w:rsidRPr="003863ED" w:rsidRDefault="000F314F" w:rsidP="006C2FC8">
            <w:pPr>
              <w:pStyle w:val="Fusszeile"/>
              <w:ind w:left="-105"/>
            </w:pPr>
            <w:r w:rsidRPr="00D226E9">
              <w:t xml:space="preserve">Bilder-Download: </w:t>
            </w:r>
            <w:hyperlink r:id="rId12" w:history="1">
              <w:r w:rsidRPr="008E125B">
                <w:rPr>
                  <w:rStyle w:val="Hyperlink"/>
                </w:rPr>
                <w:t>Images Paznaun – Ischgl</w:t>
              </w:r>
            </w:hyperlink>
          </w:p>
          <w:p w14:paraId="661A2618" w14:textId="77777777" w:rsidR="000F314F" w:rsidRPr="003863ED" w:rsidRDefault="000F314F" w:rsidP="006C2FC8">
            <w:pPr>
              <w:pStyle w:val="Fusszeile"/>
              <w:ind w:left="-105"/>
            </w:pPr>
          </w:p>
          <w:p w14:paraId="143461FB" w14:textId="77777777" w:rsidR="000F314F" w:rsidRPr="00D226E9" w:rsidRDefault="000F314F" w:rsidP="006C2FC8">
            <w:pPr>
              <w:pStyle w:val="Fusszeile"/>
              <w:ind w:left="-105"/>
            </w:pPr>
            <w:r w:rsidRPr="00D226E9">
              <w:t xml:space="preserve">Alle Texte sowie Bilder gibt es unter </w:t>
            </w:r>
            <w:hyperlink r:id="rId13"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5006AE46" w:rsidR="000F314F" w:rsidRPr="00370222" w:rsidRDefault="000F314F" w:rsidP="006C2FC8">
            <w:pPr>
              <w:pStyle w:val="Fusszeile"/>
              <w:ind w:left="-105"/>
            </w:pPr>
            <w:r w:rsidRPr="00D226E9">
              <w:t>Copyright Texte und Bilder: © TVB Paznaun – Ischgl</w:t>
            </w:r>
            <w:r w:rsidR="00075C0F">
              <w:t xml:space="preserve"> oder wie in der Bilduntersch</w:t>
            </w:r>
            <w:r w:rsidR="00242AC8">
              <w:t>rift</w:t>
            </w:r>
            <w:r w:rsidR="002A7BD5">
              <w:t xml:space="preserve"> angegebe</w:t>
            </w:r>
            <w:r w:rsidR="00F01288">
              <w:t>n</w:t>
            </w:r>
          </w:p>
        </w:tc>
      </w:tr>
    </w:tbl>
    <w:p w14:paraId="64606C01" w14:textId="405C0C0A" w:rsidR="00965160" w:rsidRPr="0082051B" w:rsidRDefault="00965160" w:rsidP="0082051B"/>
    <w:sectPr w:rsidR="00965160" w:rsidRPr="0082051B" w:rsidSect="007D49EE">
      <w:headerReference w:type="default" r:id="rId14"/>
      <w:footerReference w:type="default" r:id="rId15"/>
      <w:pgSz w:w="11906" w:h="16838"/>
      <w:pgMar w:top="1701"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CB9B" w14:textId="77777777" w:rsidR="00CC2F5C" w:rsidRDefault="00CC2F5C" w:rsidP="00CA103D">
      <w:r>
        <w:separator/>
      </w:r>
    </w:p>
  </w:endnote>
  <w:endnote w:type="continuationSeparator" w:id="0">
    <w:p w14:paraId="1D2D2657" w14:textId="77777777" w:rsidR="00CC2F5C" w:rsidRDefault="00CC2F5C" w:rsidP="00CA103D">
      <w:r>
        <w:continuationSeparator/>
      </w:r>
    </w:p>
  </w:endnote>
  <w:endnote w:type="continuationNotice" w:id="1">
    <w:p w14:paraId="602311D4" w14:textId="77777777" w:rsidR="00CC2F5C" w:rsidRDefault="00CC2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475477992"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D246" w14:textId="77777777" w:rsidR="00CC2F5C" w:rsidRDefault="00CC2F5C" w:rsidP="00CA103D">
      <w:r>
        <w:separator/>
      </w:r>
    </w:p>
  </w:footnote>
  <w:footnote w:type="continuationSeparator" w:id="0">
    <w:p w14:paraId="5D00AADA" w14:textId="77777777" w:rsidR="00CC2F5C" w:rsidRDefault="00CC2F5C" w:rsidP="00CA103D">
      <w:r>
        <w:continuationSeparator/>
      </w:r>
    </w:p>
  </w:footnote>
  <w:footnote w:type="continuationNotice" w:id="1">
    <w:p w14:paraId="1A115FC2" w14:textId="77777777" w:rsidR="00CC2F5C" w:rsidRDefault="00CC2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1F7203"/>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22B0F"/>
    <w:rsid w:val="003233C6"/>
    <w:rsid w:val="00325FF0"/>
    <w:rsid w:val="00326EF3"/>
    <w:rsid w:val="00331D0F"/>
    <w:rsid w:val="00332AA0"/>
    <w:rsid w:val="003373A6"/>
    <w:rsid w:val="003415BB"/>
    <w:rsid w:val="00342946"/>
    <w:rsid w:val="00347A0B"/>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2BDA"/>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FA3"/>
    <w:rsid w:val="004C36A9"/>
    <w:rsid w:val="004D491F"/>
    <w:rsid w:val="004E0945"/>
    <w:rsid w:val="004E2353"/>
    <w:rsid w:val="004E502B"/>
    <w:rsid w:val="004F3992"/>
    <w:rsid w:val="004F5034"/>
    <w:rsid w:val="004F6E89"/>
    <w:rsid w:val="0050243D"/>
    <w:rsid w:val="00515CF8"/>
    <w:rsid w:val="00516EFA"/>
    <w:rsid w:val="00517224"/>
    <w:rsid w:val="00520A37"/>
    <w:rsid w:val="0052170E"/>
    <w:rsid w:val="00525A09"/>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5856"/>
    <w:rsid w:val="007B5B3D"/>
    <w:rsid w:val="007C078E"/>
    <w:rsid w:val="007C51B8"/>
    <w:rsid w:val="007C6F4C"/>
    <w:rsid w:val="007D1BB9"/>
    <w:rsid w:val="007D2D4A"/>
    <w:rsid w:val="007D49EE"/>
    <w:rsid w:val="007D4F99"/>
    <w:rsid w:val="007D6192"/>
    <w:rsid w:val="007E1D83"/>
    <w:rsid w:val="007E2AE2"/>
    <w:rsid w:val="007E5DCF"/>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B4E99"/>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0F99"/>
    <w:rsid w:val="0090243E"/>
    <w:rsid w:val="00907609"/>
    <w:rsid w:val="00914456"/>
    <w:rsid w:val="0091789E"/>
    <w:rsid w:val="0093084C"/>
    <w:rsid w:val="009361FC"/>
    <w:rsid w:val="009365D6"/>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248B"/>
    <w:rsid w:val="00A049F1"/>
    <w:rsid w:val="00A07806"/>
    <w:rsid w:val="00A114A2"/>
    <w:rsid w:val="00A12AB5"/>
    <w:rsid w:val="00A12EED"/>
    <w:rsid w:val="00A156DA"/>
    <w:rsid w:val="00A16D7D"/>
    <w:rsid w:val="00A174DB"/>
    <w:rsid w:val="00A209A5"/>
    <w:rsid w:val="00A21A87"/>
    <w:rsid w:val="00A22E7E"/>
    <w:rsid w:val="00A3096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2C53"/>
    <w:rsid w:val="00BC4605"/>
    <w:rsid w:val="00BC5B93"/>
    <w:rsid w:val="00BE1A4C"/>
    <w:rsid w:val="00BE2A95"/>
    <w:rsid w:val="00BF0D82"/>
    <w:rsid w:val="00BF124C"/>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2F5C"/>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556A"/>
    <w:rsid w:val="00DE7B1A"/>
    <w:rsid w:val="00DF1DE3"/>
    <w:rsid w:val="00DF3B7A"/>
    <w:rsid w:val="00E02B3B"/>
    <w:rsid w:val="00E20BFB"/>
    <w:rsid w:val="00E21079"/>
    <w:rsid w:val="00E21141"/>
    <w:rsid w:val="00E2118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793"/>
    <w:rsid w:val="00EC67BB"/>
    <w:rsid w:val="00ED28AB"/>
    <w:rsid w:val="00ED7EA7"/>
    <w:rsid w:val="00EE11B9"/>
    <w:rsid w:val="00EE771F"/>
    <w:rsid w:val="00F01288"/>
    <w:rsid w:val="00F02029"/>
    <w:rsid w:val="00F0327F"/>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2041"/>
    <w:rsid w:val="00F80816"/>
    <w:rsid w:val="00F85825"/>
    <w:rsid w:val="00F95D12"/>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07d886f706c55f032565710362bcd0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hgl.com/de/win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8cb8e0b514ed83ee7ed9af1e76445240">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ef042f7cd752200a4d8714935bf6399d"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CD176B32-B29E-4141-B6AC-79F67CA3E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584</Words>
  <Characters>3805</Characters>
  <Application>Microsoft Office Word</Application>
  <DocSecurity>0</DocSecurity>
  <Lines>63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2</cp:revision>
  <cp:lastPrinted>2025-11-11T13:50:00Z</cp:lastPrinted>
  <dcterms:created xsi:type="dcterms:W3CDTF">2025-11-11T17:18:00Z</dcterms:created>
  <dcterms:modified xsi:type="dcterms:W3CDTF">2025-11-11T17:18:00Z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